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041B74">
        <w:rPr>
          <w:rFonts w:ascii="Arial" w:eastAsia="PMingLiU" w:hAnsi="Arial" w:cs="Arial"/>
          <w:b/>
          <w:sz w:val="24"/>
          <w:szCs w:val="24"/>
          <w:lang w:val="en-GB" w:eastAsia="zh-TW"/>
        </w:rPr>
        <w:t>79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041B74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163274</w:t>
      </w:r>
    </w:p>
    <w:p w:rsidR="00431FD5" w:rsidRDefault="00041B74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Nanjing</w:t>
      </w:r>
      <w:r w:rsidR="00431FD5"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China</w:t>
      </w:r>
      <w:r w:rsidR="00431FD5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23</w:t>
      </w:r>
      <w:r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rd</w:t>
      </w:r>
      <w:r w:rsidR="00431FD5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–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27</w:t>
      </w:r>
      <w:r w:rsidR="00431FD5"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 w:rsidR="00431FD5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May</w:t>
      </w:r>
      <w:r w:rsidR="00431FD5"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="00431FD5"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 w:rsidR="00431FD5">
        <w:rPr>
          <w:rFonts w:ascii="Arial" w:eastAsia="SimSun" w:hAnsi="Arial" w:cs="Arial"/>
          <w:b/>
          <w:noProof/>
          <w:sz w:val="24"/>
          <w:szCs w:val="20"/>
        </w:rPr>
        <w:t>2016</w:t>
      </w:r>
    </w:p>
    <w:p w:rsidR="00431FD5" w:rsidRPr="00410C0E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1FD5" w:rsidRPr="00410C0E" w:rsidRDefault="00431FD5" w:rsidP="00431FD5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7.12.3</w:t>
      </w:r>
    </w:p>
    <w:p w:rsidR="00431FD5" w:rsidRPr="00410C0E" w:rsidRDefault="00431FD5" w:rsidP="00431FD5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431FD5" w:rsidRP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041B74" w:rsidRPr="00041B74">
        <w:rPr>
          <w:rFonts w:ascii="Arial" w:hAnsi="Arial" w:cs="Arial"/>
          <w:b/>
          <w:sz w:val="24"/>
          <w:szCs w:val="24"/>
          <w:lang w:val="en-GB"/>
        </w:rPr>
        <w:t xml:space="preserve">Network-assisted </w:t>
      </w:r>
      <w:r w:rsidR="00041B74">
        <w:rPr>
          <w:rFonts w:ascii="Arial" w:hAnsi="Arial" w:cs="Arial"/>
          <w:b/>
          <w:sz w:val="24"/>
          <w:szCs w:val="24"/>
          <w:lang w:val="en-GB"/>
        </w:rPr>
        <w:t>signa</w:t>
      </w:r>
      <w:r w:rsidR="00041B74" w:rsidRPr="00041B74">
        <w:rPr>
          <w:rFonts w:ascii="Arial" w:hAnsi="Arial" w:cs="Arial"/>
          <w:b/>
          <w:sz w:val="24"/>
          <w:szCs w:val="24"/>
          <w:lang w:val="en-GB"/>
        </w:rPr>
        <w:t>ling for performance enhancement in high speed scenarios</w:t>
      </w:r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431FD5" w:rsidRPr="008B1A04" w:rsidRDefault="00431FD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96570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WI is to 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specify higher-layer assistance </w:t>
      </w:r>
      <w:r w:rsidR="00AA11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signalling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UEs complying with the enhanced downlink demodulation performance requirements under the high speed scenarios.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D03361" w:rsidRDefault="00D03361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RAN4#78bis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etwork-assisted signalling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was suggested [2], which 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can be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used to provide assistance and indicate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high speed train (HST)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that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is 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>entering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/leaving a</w:t>
      </w:r>
      <w:r w:rsidR="00D94FE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area.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Because of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different properties between the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channel model and conventional fading channels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model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[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3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]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>–[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>7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], such as EVA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channels, it would be beneficial for the UE to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>recognize it</w:t>
      </w:r>
      <w:r w:rsidR="00B36C50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entering/leaving the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SFN environment. Moreover, since there are two types of HST SFNs, namely Unidirectional and Bidirectional SFN, under 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current </w:t>
      </w:r>
      <w:r w:rsidR="00E278F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consideration [8]. 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would be also beneficial for the UE 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to know which type of HST SFNs it is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going to be 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>under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. </w:t>
      </w:r>
    </w:p>
    <w:p w:rsidR="00D03361" w:rsidRDefault="00D03361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8156BF" w:rsidRDefault="00A1214E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his contribution, we 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continue the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discuss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>ion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10604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on </w:t>
      </w:r>
      <w:r w:rsidR="0037449D">
        <w:rPr>
          <w:rFonts w:ascii="Times New Roman" w:eastAsia="SimSun" w:hAnsi="Times New Roman" w:cs="Times New Roman"/>
          <w:kern w:val="2"/>
          <w:sz w:val="24"/>
          <w:lang w:val="en-GB"/>
        </w:rPr>
        <w:t>the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network-assi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sted signalling to indicate that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train is entering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/leaving a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>T SFN</w:t>
      </w:r>
      <w:r w:rsidR="008961A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area</w:t>
      </w:r>
      <w:r w:rsidR="00AA1171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and the type of HST SFN</w:t>
      </w:r>
      <w:r w:rsidR="00183D78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F0FE8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Network-assisted signalling for </w:t>
      </w:r>
      <w:r w:rsidR="00D94FE3">
        <w:rPr>
          <w:rFonts w:ascii="Arial" w:eastAsia="PMingLiU" w:hAnsi="Arial" w:cs="Times New Roman"/>
          <w:sz w:val="32"/>
          <w:szCs w:val="32"/>
          <w:lang w:val="en-GB" w:eastAsia="zh-TW"/>
        </w:rPr>
        <w:t>HST SFN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10604B" w:rsidRDefault="0010604B" w:rsidP="0010604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Although, from the demodulation perspective, a UE may blindly detect its relative speed w.r.t. the base station</w:t>
      </w:r>
      <w:r w:rsidR="00E145F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(BS)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, it is still of importance for a UE to </w:t>
      </w:r>
      <w:r w:rsidR="0067273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accurately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know that it is running in a HST SFN environment, especially when it is begin to enter/leave such environment, so that it can make timely and effective responses. As a good example, the benefit for a UE knowing its exact HST SFN status can be justified by the considerable throughput improvement of HST enhanced UE, compared to a legacy UE [6]. Therefore, we suggest a network-assisted signalling to provide the HST SFN information to the HST UE.</w:t>
      </w:r>
    </w:p>
    <w:p w:rsidR="0010604B" w:rsidRDefault="0010604B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A33575" w:rsidRDefault="00A33575" w:rsidP="00A3357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Fig.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1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2 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>shows that when a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train is entering/leaving the 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Unidirectional and Bidirectional 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SFN area, the non-SFN BS may send signals to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UE indicating that </w:t>
      </w:r>
      <w:r w:rsidR="00334AE7">
        <w:rPr>
          <w:rFonts w:ascii="Times New Roman" w:eastAsia="SimSun" w:hAnsi="Times New Roman" w:cs="Times New Roman"/>
          <w:kern w:val="2"/>
          <w:sz w:val="24"/>
          <w:lang w:val="en-GB"/>
        </w:rPr>
        <w:t>it is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entering/leaving HST SFN area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, as well as the type of HST SFNs</w:t>
      </w:r>
      <w:r w:rsidR="008C0963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it is under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>; alternatively, the signalling operation can be performed by SFN RRH/BS on the edge of the SFN area as well.</w:t>
      </w:r>
    </w:p>
    <w:p w:rsidR="00D24A6A" w:rsidRPr="0017161D" w:rsidRDefault="00D24A6A" w:rsidP="00A33575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A33575" w:rsidRDefault="00A33575" w:rsidP="00A33575">
      <w:pPr>
        <w:widowControl w:val="0"/>
        <w:spacing w:after="0" w:line="240" w:lineRule="auto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</w:p>
    <w:p w:rsidR="00A33575" w:rsidRPr="007620C0" w:rsidRDefault="00A33575" w:rsidP="00A33575">
      <w:pPr>
        <w:widowControl w:val="0"/>
        <w:spacing w:after="0" w:line="240" w:lineRule="auto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  <w:r>
        <w:rPr>
          <w:rFonts w:ascii="Calibri" w:eastAsia="PMingLiU" w:hAnsi="Calibri" w:cs="Times New Roman"/>
          <w:noProof/>
          <w:kern w:val="2"/>
          <w:sz w:val="20"/>
          <w:szCs w:val="20"/>
        </w:rPr>
        <w:lastRenderedPageBreak/>
        <w:drawing>
          <wp:inline distT="0" distB="0" distL="0" distR="0">
            <wp:extent cx="6113780" cy="9144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0C0" w:rsidRDefault="00A33575" w:rsidP="00A33575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Fig. 1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Network-assisted signaling for entering/leaving 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Unidirectional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HST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SFN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.</w:t>
      </w:r>
    </w:p>
    <w:p w:rsidR="00CF0FE8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A3357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A33575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A33575" w:rsidRDefault="008C0963" w:rsidP="00A33575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13780" cy="9144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575" w:rsidRDefault="00A33575" w:rsidP="00A33575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Fig. 2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Network-assisted signaling for entering/leaving 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Bidirectional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HST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</w:t>
      </w:r>
      <w:r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SFN</w:t>
      </w:r>
    </w:p>
    <w:p w:rsidR="00BA0B9E" w:rsidRDefault="00BA0B9E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lang w:val="en-GB"/>
        </w:rPr>
      </w:pPr>
    </w:p>
    <w:p w:rsidR="00321380" w:rsidRPr="008267C9" w:rsidRDefault="00321380" w:rsidP="0032138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when a high speed train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(HST) 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is entering/leaving the HST SFN area, the network entities, su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 as non-SFN and/or SFN RRH/BS </w:t>
      </w:r>
      <w:r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on the edge of the SFN area 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may assist and signal UEs that they are entering/leaving HST SFN area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, as well as the type of HST SFNs, i.e. Unidirectional or Bidirectional SFN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Then, the UE can take corresponding actions, such as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advanced 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channel estimation for high speed scenario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321380" w:rsidRPr="008B1A04" w:rsidRDefault="00321380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discuss the network-assisted signalling to indicate that a train is entering/leaving a HST SFN area and the type of HST SFNs.</w:t>
      </w:r>
    </w:p>
    <w:p w:rsidR="00184F30" w:rsidRDefault="00184F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C207CE" w:rsidRPr="008267C9" w:rsidRDefault="00C207CE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8267C9">
        <w:rPr>
          <w:rFonts w:ascii="Times New Roman" w:eastAsia="SimSun" w:hAnsi="Times New Roman" w:cs="Times New Roman"/>
          <w:b/>
          <w:kern w:val="2"/>
          <w:sz w:val="24"/>
          <w:lang w:val="en-GB"/>
        </w:rPr>
        <w:t>Proposal</w:t>
      </w:r>
      <w:r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: </w:t>
      </w:r>
      <w:r w:rsidR="00AA1349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when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 high speed train 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(HST)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is entering/leaving the HS</w:t>
      </w:r>
      <w:r w:rsidR="008961AA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T SFN area, the network entities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, su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 as non-SFN and/or SFN RRH/BS </w:t>
      </w:r>
      <w:r w:rsidR="00184F30" w:rsidRPr="001716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on the edge of the SFN area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may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assist and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signal UEs that they are entering/leaving HST SFN area</w:t>
      </w:r>
      <w:r w:rsidR="00C2268D">
        <w:rPr>
          <w:rFonts w:ascii="Times New Roman" w:eastAsia="SimSun" w:hAnsi="Times New Roman" w:cs="Times New Roman"/>
          <w:kern w:val="2"/>
          <w:sz w:val="24"/>
          <w:lang w:val="en-GB"/>
        </w:rPr>
        <w:t>,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as well as the type of HST SFNs, i.e. Unidirectional or Bidirectional SFN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Then, the UE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can 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take corresponding actions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, such as</w:t>
      </w:r>
      <w:r w:rsidR="007620C0" w:rsidRPr="008267C9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184F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advanced 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channel estimation for high speed scenario</w:t>
      </w:r>
      <w:r w:rsidR="00306FEB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C208DC" w:rsidRPr="008267C9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D94FE3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0874E9" w:rsidRPr="000874E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Network assistance for performance enhancement in high speed scenarios</w:t>
      </w:r>
      <w:r w:rsidR="0067273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April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 2016.</w:t>
      </w:r>
      <w:bookmarkStart w:id="8" w:name="_GoBack"/>
      <w:bookmarkEnd w:id="8"/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[3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R4-156999, “</w:t>
      </w:r>
      <w:r w:rsidR="00C207CE" w:rsidRPr="00270F0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UE demodulation performances for high speed train scenario with SFN deployment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Nov.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[4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R4-157944, “Improvement in UE demodulation performance in SFN channel”, Qualcomm Incorporated, Nov.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[5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R4-156001, “UE demodulation performance evaluation of the SFN channel”, Ericsson,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[6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R4-155657, “Evaluation of UE demodulation performance under the identified SFN scenario”, Huawei, </w:t>
      </w:r>
      <w:proofErr w:type="spellStart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Oct. 2015.</w:t>
      </w:r>
    </w:p>
    <w:p w:rsidR="00C207CE" w:rsidRDefault="00D94FE3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[7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] TR-36.878, “</w:t>
      </w:r>
      <w:r w:rsidR="00C207CE" w:rsidRPr="00015C1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Study on performance enhancements for high speed scenario in LTE</w:t>
      </w:r>
      <w:r w:rsidR="00C207C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Dec. 2015.</w:t>
      </w:r>
    </w:p>
    <w:p w:rsidR="00664F36" w:rsidRDefault="00E278FE" w:rsidP="00183D78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[8] RP-161252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channel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NTT DoCoMo, Ericsson, Qualcomm, Intel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Feb. 2016.</w:t>
      </w:r>
    </w:p>
    <w:sectPr w:rsidR="00664F36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41B74"/>
    <w:rsid w:val="00070E92"/>
    <w:rsid w:val="00073662"/>
    <w:rsid w:val="000874E9"/>
    <w:rsid w:val="000D2C73"/>
    <w:rsid w:val="0010604B"/>
    <w:rsid w:val="0017161D"/>
    <w:rsid w:val="00183D78"/>
    <w:rsid w:val="00184F30"/>
    <w:rsid w:val="00196860"/>
    <w:rsid w:val="001D7806"/>
    <w:rsid w:val="002F4AC2"/>
    <w:rsid w:val="00306FEB"/>
    <w:rsid w:val="00321380"/>
    <w:rsid w:val="00334AE7"/>
    <w:rsid w:val="0037449D"/>
    <w:rsid w:val="00431FD5"/>
    <w:rsid w:val="00547BE5"/>
    <w:rsid w:val="006202C4"/>
    <w:rsid w:val="00664F36"/>
    <w:rsid w:val="00672739"/>
    <w:rsid w:val="00744409"/>
    <w:rsid w:val="007620C0"/>
    <w:rsid w:val="008156BF"/>
    <w:rsid w:val="008267C9"/>
    <w:rsid w:val="0085301D"/>
    <w:rsid w:val="008961AA"/>
    <w:rsid w:val="008C0963"/>
    <w:rsid w:val="008C319C"/>
    <w:rsid w:val="00965700"/>
    <w:rsid w:val="00A1214E"/>
    <w:rsid w:val="00A33575"/>
    <w:rsid w:val="00A3518A"/>
    <w:rsid w:val="00AA1171"/>
    <w:rsid w:val="00AA1349"/>
    <w:rsid w:val="00B36C50"/>
    <w:rsid w:val="00BA0B9E"/>
    <w:rsid w:val="00BE696F"/>
    <w:rsid w:val="00C207CE"/>
    <w:rsid w:val="00C208DC"/>
    <w:rsid w:val="00C2268D"/>
    <w:rsid w:val="00C36715"/>
    <w:rsid w:val="00CF0FE8"/>
    <w:rsid w:val="00D03361"/>
    <w:rsid w:val="00D24A6A"/>
    <w:rsid w:val="00D92F32"/>
    <w:rsid w:val="00D94FE3"/>
    <w:rsid w:val="00DF236B"/>
    <w:rsid w:val="00E034B4"/>
    <w:rsid w:val="00E145F9"/>
    <w:rsid w:val="00E278FE"/>
    <w:rsid w:val="00E520E2"/>
    <w:rsid w:val="00EE6341"/>
    <w:rsid w:val="00F14E22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874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704</Words>
  <Characters>3807</Characters>
  <Application>Microsoft Office Word</Application>
  <DocSecurity>0</DocSecurity>
  <Lines>83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53</cp:revision>
  <dcterms:created xsi:type="dcterms:W3CDTF">2016-02-08T14:26:00Z</dcterms:created>
  <dcterms:modified xsi:type="dcterms:W3CDTF">2016-05-13T20:57:00Z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02a4dd4e-7954-4a93-bd42-0d47e3713000</vt:lpwstr>
  </property>
  <property fmtid="{D5CDD505-2E9C-101B-9397-08002B2CF9AE}" pid="3" name="CTP_TimeStamp">
    <vt:lpwstr>2016-05-13 20:57:34Z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